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7" w:type="dxa"/>
        <w:tblInd w:w="4787" w:type="dxa"/>
        <w:tblLayout w:type="fixed"/>
        <w:tblLook w:val="0000" w:firstRow="0" w:lastRow="0" w:firstColumn="0" w:lastColumn="0" w:noHBand="0" w:noVBand="0"/>
      </w:tblPr>
      <w:tblGrid>
        <w:gridCol w:w="4887"/>
      </w:tblGrid>
      <w:tr w:rsidR="0048198B" w:rsidRPr="0048198B" w:rsidTr="00865D69">
        <w:trPr>
          <w:trHeight w:val="2264"/>
        </w:trPr>
        <w:tc>
          <w:tcPr>
            <w:tcW w:w="4887" w:type="dxa"/>
          </w:tcPr>
          <w:p w:rsidR="0048198B" w:rsidRPr="0048198B" w:rsidRDefault="0048198B" w:rsidP="0048198B">
            <w:pPr>
              <w:keepNext/>
              <w:widowControl w:val="0"/>
              <w:numPr>
                <w:ilvl w:val="3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708" w:right="-40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</w:p>
          <w:p w:rsidR="0048198B" w:rsidRPr="0048198B" w:rsidRDefault="0048198B" w:rsidP="0048198B">
            <w:pPr>
              <w:keepNext/>
              <w:widowControl w:val="0"/>
              <w:numPr>
                <w:ilvl w:val="3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708" w:right="-40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:rsidR="0048198B" w:rsidRPr="0048198B" w:rsidRDefault="0048198B" w:rsidP="0048198B">
            <w:pPr>
              <w:keepNext/>
              <w:widowControl w:val="0"/>
              <w:numPr>
                <w:ilvl w:val="3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708" w:right="-40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распоряжением председателя Контрольно-счетной палаты</w:t>
            </w:r>
          </w:p>
          <w:p w:rsidR="0048198B" w:rsidRPr="0048198B" w:rsidRDefault="0048198B" w:rsidP="0048198B">
            <w:pPr>
              <w:keepNext/>
              <w:widowControl w:val="0"/>
              <w:numPr>
                <w:ilvl w:val="3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708" w:right="-40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48198B" w:rsidRPr="0048198B" w:rsidRDefault="0048198B" w:rsidP="0048198B">
            <w:pPr>
              <w:keepNext/>
              <w:widowControl w:val="0"/>
              <w:numPr>
                <w:ilvl w:val="3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708" w:right="-40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="00827E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ореновский</w:t>
            </w:r>
            <w:proofErr w:type="spellEnd"/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  <w:p w:rsidR="0048198B" w:rsidRPr="0048198B" w:rsidRDefault="0048198B" w:rsidP="0048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от</w:t>
            </w:r>
            <w:r w:rsidRPr="00822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2</w:t>
            </w:r>
            <w:r w:rsidR="001D35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  <w:r w:rsidRPr="00822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  <w:r w:rsidR="00827EA4" w:rsidRPr="00822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12</w:t>
            </w:r>
            <w:r w:rsidRPr="00822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.20</w:t>
            </w:r>
            <w:r w:rsidR="001D35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</w:t>
            </w:r>
            <w:r w:rsidRPr="00822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№ </w:t>
            </w:r>
            <w:r w:rsidR="001D35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  <w:r w:rsidR="009F2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  <w:bookmarkStart w:id="0" w:name="_GoBack"/>
            <w:bookmarkEnd w:id="0"/>
            <w:r w:rsidRPr="00822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-р</w:t>
            </w:r>
          </w:p>
          <w:p w:rsidR="0048198B" w:rsidRPr="0048198B" w:rsidRDefault="0048198B" w:rsidP="0048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198B" w:rsidRPr="0048198B" w:rsidRDefault="0048198B" w:rsidP="0048198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мероприятий Контрольно-счетной палаты муниципального                   образования </w:t>
      </w:r>
      <w:proofErr w:type="spellStart"/>
      <w:r w:rsidR="00362D6A" w:rsidRPr="00362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Кореновский</w:t>
      </w:r>
      <w:proofErr w:type="spellEnd"/>
      <w:r w:rsidR="00362D6A" w:rsidRPr="00362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 по противодействию коррупции</w:t>
      </w:r>
      <w:r w:rsidRPr="0048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954"/>
        <w:gridCol w:w="2268"/>
        <w:gridCol w:w="1701"/>
      </w:tblGrid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8B" w:rsidRPr="00850B9B" w:rsidRDefault="0048198B" w:rsidP="0048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8B" w:rsidRPr="00850B9B" w:rsidRDefault="0048198B" w:rsidP="0048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8B" w:rsidRPr="00850B9B" w:rsidRDefault="0048198B" w:rsidP="0048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(соисполнители)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8B" w:rsidRPr="00850B9B" w:rsidRDefault="0048198B" w:rsidP="0048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48198B" w:rsidRPr="00850B9B" w:rsidTr="006C0B3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865D6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действенного функционирования Комиссии Контрольно-счетной палаты </w:t>
            </w:r>
            <w:r w:rsidRPr="0085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="00F3233F" w:rsidRPr="00F32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85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требований к служебному поведению лиц, замещающих муниципальные должности и должности муниципальной службы и урегулированию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контрольно-счетной палаты, ответственный за </w:t>
            </w:r>
            <w:r w:rsidR="00B4295E" w:rsidRPr="00B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по профилактике коррупционных и иных правонарушений 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принятие эффективных мер по предупреждению, выявлению и устранению причин и условий, способствующих возникновению коррупции и конфликта интересов на муниципальной службе, соблюдению муниципальными служащими общих принципов служебного поведения, норм профессиональной этики, обязательств, ограничений и запретов, установленных на муниципальной службе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контрольно-счетной палаты, ответственный за </w:t>
            </w:r>
            <w:r w:rsidR="00B4295E" w:rsidRPr="00B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по профилактике коррупционных и иных правонарушений 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rPr>
          <w:trHeight w:val="21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работы по рассмотрению уведомлений работодателя муниципальными служащими Контрольно-счетной палаты о фактах обращения в целях склонения их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08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контрольно-счетной палаты, ответственный за </w:t>
            </w:r>
            <w:r w:rsidR="00B4295E" w:rsidRPr="00B4295E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профилактике коррупционных и иных правонарушений </w:t>
            </w: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rPr>
          <w:trHeight w:val="112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работы по рассмотрению уведомлений работодателя муниципальными служащими Контрольно-счетной палаты о возникновении личной заинтересованности, которая приводит или может привести к возникновению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08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контрольно-счетной палаты, ответственный за </w:t>
            </w:r>
            <w:r w:rsidR="00B4295E" w:rsidRPr="00B4295E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профилактике коррупционных и иных правонарушений </w:t>
            </w: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работы по рассмотрению уведомлений работодателя муниципальными служащими Контрольно-счетной палаты о выполнении иной оплачиваемой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контрольно-счетной палаты, ответственный за </w:t>
            </w:r>
            <w:r w:rsidR="00B4295E" w:rsidRPr="00B4295E">
              <w:rPr>
                <w:rFonts w:ascii="Times New Roman" w:hAnsi="Times New Roman" w:cs="Times New Roman"/>
                <w:sz w:val="24"/>
                <w:szCs w:val="24"/>
              </w:rPr>
              <w:t>работу по профилактике коррупционных и иных правонарушений</w:t>
            </w:r>
          </w:p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муниципальными служащими Контрольно-счетной палаты консультативной, информационной и иной помощи по вопросам, связанным с применением на практике требований к служебному поведению, общих принципов служебного поведения муниципальных служащих, ограничений и запретов, связанных с прохождением муниципальной службы, а также антикоррупционного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палаты, ответственный за  работу</w:t>
            </w:r>
            <w:r w:rsidR="008223C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 Контрольно-счетной палате, а также сведений, представляемых указанными гражданами в 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нормативными правовыми актами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 контрольно-счетной палаты, ответственный за </w:t>
            </w:r>
            <w:r w:rsidR="008F1594" w:rsidRPr="008F1594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профилактике коррупционных и иных </w:t>
            </w:r>
            <w:r w:rsidR="008F1594" w:rsidRPr="008F1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  <w:p w:rsidR="0048198B" w:rsidRPr="0048198B" w:rsidRDefault="0048198B" w:rsidP="00481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сбора и обработки сведений о доходах, расходах, об имуществе и обязательствах имущественного характера, представляемых в соответствии с федеральными законами </w:t>
            </w:r>
            <w:hyperlink r:id="rId6" w:history="1">
              <w:r w:rsidRPr="00850B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25 декабря 2008 г. N 273-ФЗ</w:t>
              </w:r>
            </w:hyperlink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противодействии коррупции" и </w:t>
            </w:r>
            <w:hyperlink r:id="rId7" w:history="1">
              <w:r w:rsidRPr="00850B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3 декабря 2012 г. N 230-ФЗ</w:t>
              </w:r>
            </w:hyperlink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контроле за соответствием расходов лиц, замещающих государственные должности, и иных лиц их доходам".</w:t>
            </w:r>
            <w:proofErr w:type="gramEnd"/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</w:t>
            </w:r>
            <w:proofErr w:type="gramStart"/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контрольно-счетной палаты, ответственный за </w:t>
            </w:r>
            <w:r w:rsidR="008F1594" w:rsidRPr="008F1594">
              <w:rPr>
                <w:rFonts w:ascii="Times New Roman" w:hAnsi="Times New Roman" w:cs="Times New Roman"/>
                <w:sz w:val="24"/>
                <w:szCs w:val="24"/>
              </w:rPr>
              <w:t>работу по профилактике коррупционных и иных правонарушений</w:t>
            </w:r>
          </w:p>
          <w:p w:rsidR="0048198B" w:rsidRPr="0048198B" w:rsidRDefault="0048198B" w:rsidP="00481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не позднее 30 апреля года, следующего за </w:t>
            </w:r>
            <w:proofErr w:type="gramStart"/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96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сведений о доходах, расходах, об имуществе и обязательствах имущественного характера для размещения на </w:t>
            </w:r>
            <w:hyperlink r:id="rId8" w:history="1">
              <w:r w:rsidR="00960402" w:rsidRPr="0070130D">
                <w:rPr>
                  <w:rFonts w:ascii="Times New Roman" w:hAnsi="Times New Roman" w:cs="Times New Roman"/>
                  <w:sz w:val="24"/>
                  <w:szCs w:val="24"/>
                </w:rPr>
                <w:t>официальном</w:t>
              </w:r>
              <w:r w:rsidR="00960402">
                <w:t xml:space="preserve"> </w:t>
              </w:r>
              <w:r w:rsidRPr="00850B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сайте</w:t>
              </w:r>
            </w:hyperlink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0402" w:rsidRPr="0096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Контрольно-счетной палат</w:t>
            </w:r>
            <w:r w:rsidR="0096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60402" w:rsidRPr="0096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реализации требований федеральных законов </w:t>
            </w:r>
            <w:hyperlink r:id="rId9" w:history="1">
              <w:r w:rsidRPr="00850B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25 декабря 2008 г. N 273-ФЗ</w:t>
              </w:r>
            </w:hyperlink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противодействии коррупции" и </w:t>
            </w:r>
            <w:hyperlink r:id="rId10" w:history="1">
              <w:r w:rsidRPr="00850B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3 декабря 2012 г. N 230-ФЗ</w:t>
              </w:r>
            </w:hyperlink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контроле за соответствием расходов лиц, замещающих государственные должности, и иных лиц их доходам"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контрольно-счетной палаты, ответственный за </w:t>
            </w:r>
            <w:r w:rsidR="008F1594" w:rsidRPr="008F1594">
              <w:rPr>
                <w:rFonts w:ascii="Times New Roman" w:hAnsi="Times New Roman" w:cs="Times New Roman"/>
                <w:sz w:val="24"/>
                <w:szCs w:val="24"/>
              </w:rPr>
              <w:t>работу по профилактике коррупционных и иных правонарушений</w:t>
            </w:r>
          </w:p>
          <w:p w:rsidR="0048198B" w:rsidRPr="0048198B" w:rsidRDefault="0048198B" w:rsidP="00481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14-дневный срок со дня истечения срока, установленного для подачи указанных сведений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сведений о доходах, расходах об имуществе и обязательствах имущественного характера, представленных муниципальными служащими Контрольно-счетной палаты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контрольно-счетной палаты, ответственный за </w:t>
            </w:r>
            <w:r w:rsidR="008F1594" w:rsidRPr="008F1594">
              <w:rPr>
                <w:rFonts w:ascii="Times New Roman" w:hAnsi="Times New Roman" w:cs="Times New Roman"/>
                <w:sz w:val="24"/>
                <w:szCs w:val="24"/>
              </w:rPr>
              <w:t>работу по профилактике коррупционных и иных правонарушений</w:t>
            </w:r>
          </w:p>
          <w:p w:rsidR="0048198B" w:rsidRPr="0048198B" w:rsidRDefault="0048198B" w:rsidP="004819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правового просвещения муниципальных служащих Контрольно-счетной палаты по противодействию коррупции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C35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контрольно-счетной палаты, ответственный за </w:t>
            </w:r>
            <w:r w:rsidR="008F1594" w:rsidRPr="008F1594">
              <w:rPr>
                <w:rFonts w:ascii="Times New Roman" w:hAnsi="Times New Roman" w:cs="Times New Roman"/>
                <w:sz w:val="24"/>
                <w:szCs w:val="24"/>
              </w:rPr>
              <w:t>работу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48198B" w:rsidRPr="00850B9B" w:rsidTr="006C0B3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Выявление и систематизация причин и условий проявления коррупции в деятельности Контрольно-счетной палаты, мониторинг коррупционных рисков и их устранение</w:t>
            </w:r>
          </w:p>
        </w:tc>
      </w:tr>
      <w:tr w:rsidR="006C0B3F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F" w:rsidRPr="00850B9B" w:rsidRDefault="006C0B3F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F" w:rsidRPr="00850B9B" w:rsidRDefault="006C0B3F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взаимодействия с 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правоохранительными органами, иными государственными органами и организациями в сфере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F" w:rsidRPr="0048198B" w:rsidRDefault="006C0B3F" w:rsidP="00960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 </w:t>
            </w:r>
            <w:r w:rsidRPr="0048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контрольно-счетной палаты, ответственный за </w:t>
            </w:r>
            <w:r w:rsidR="008F1594" w:rsidRPr="008F1594">
              <w:rPr>
                <w:rFonts w:ascii="Times New Roman" w:hAnsi="Times New Roman" w:cs="Times New Roman"/>
                <w:sz w:val="24"/>
                <w:szCs w:val="24"/>
              </w:rPr>
              <w:t>работу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F" w:rsidRPr="00850B9B" w:rsidRDefault="006C0B3F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48198B" w:rsidRPr="00850B9B" w:rsidTr="006C0B3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 Взаимодействие Контрольно-счетной палаты с институтами гражданского общества и гражданами, обеспечение доступности информации о деятельности Контрольно-счетной палаты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обеспечение информационной открытости деятельности </w:t>
            </w:r>
            <w:r w:rsidRPr="0048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контрольно-счетной палаты </w:t>
            </w: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коррупционных и иных правонарушений:  размещение сведений о деятельности палаты, информации о результатах проведенных контрольных и экспертно-аналитических мероприятиях, в том числе в части, касающейся вопросов противодействия коррупции на </w:t>
            </w:r>
            <w:r w:rsidRPr="0048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 контрольно-счетной палаты в сети «Интернет».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палаты, ответственный за работу по размещению информации на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своевременного приема, учета, обработки и рассмотрения обращений граждан и организаций, поступающих в </w:t>
            </w:r>
            <w:r w:rsidRPr="0085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Контрольно-счетную палату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FB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контрольно-счетной палаты, ответственный за </w:t>
            </w:r>
            <w:r w:rsidR="008E0517" w:rsidRPr="008E0517">
              <w:rPr>
                <w:rFonts w:ascii="Times New Roman" w:hAnsi="Times New Roman" w:cs="Times New Roman"/>
                <w:sz w:val="24"/>
                <w:szCs w:val="24"/>
              </w:rPr>
              <w:t>работу по размещению информации на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701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</w:t>
            </w:r>
            <w:r w:rsidR="0070130D" w:rsidRPr="0070130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Контрольно-счетной палаты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результатах рассмотрения обращений граждан и организаций, поступающих в Контрольно-счетную палату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палаты, ответственный за работу по размещению информации на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Мероприятия, направленные на противодействие коррупции, с учетом специфики деятельности Контрольно-счетной палаты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планируемые к проведению контрольные и экспертно-аналитические мероприятия вопросов, связанных с выявлением коррупционных рисков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</w:t>
      </w: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B70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орено</w:t>
      </w:r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</w:t>
      </w:r>
      <w:proofErr w:type="spellEnd"/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5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.И. </w:t>
      </w:r>
      <w:r w:rsidR="00F1757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</w:t>
      </w:r>
    </w:p>
    <w:p w:rsidR="002954D8" w:rsidRDefault="002954D8"/>
    <w:sectPr w:rsidR="002954D8" w:rsidSect="00C571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4F"/>
    <w:rsid w:val="0008790F"/>
    <w:rsid w:val="001358DB"/>
    <w:rsid w:val="001D3583"/>
    <w:rsid w:val="002954D8"/>
    <w:rsid w:val="00362D6A"/>
    <w:rsid w:val="0048198B"/>
    <w:rsid w:val="005E2037"/>
    <w:rsid w:val="006C0B3F"/>
    <w:rsid w:val="0070130D"/>
    <w:rsid w:val="008223CF"/>
    <w:rsid w:val="00827EA4"/>
    <w:rsid w:val="008E0517"/>
    <w:rsid w:val="008F1594"/>
    <w:rsid w:val="00916742"/>
    <w:rsid w:val="00960402"/>
    <w:rsid w:val="009F276A"/>
    <w:rsid w:val="00AB5B13"/>
    <w:rsid w:val="00AB70E9"/>
    <w:rsid w:val="00B4295E"/>
    <w:rsid w:val="00BD2F45"/>
    <w:rsid w:val="00C0424F"/>
    <w:rsid w:val="00C35937"/>
    <w:rsid w:val="00C57125"/>
    <w:rsid w:val="00CF6ACB"/>
    <w:rsid w:val="00DC36B8"/>
    <w:rsid w:val="00DF7AE3"/>
    <w:rsid w:val="00F17570"/>
    <w:rsid w:val="00F3233F"/>
    <w:rsid w:val="00F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125100.23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17168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17168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Важева</dc:creator>
  <cp:lastModifiedBy>KSP</cp:lastModifiedBy>
  <cp:revision>19</cp:revision>
  <cp:lastPrinted>2020-01-20T08:36:00Z</cp:lastPrinted>
  <dcterms:created xsi:type="dcterms:W3CDTF">2020-03-14T11:07:00Z</dcterms:created>
  <dcterms:modified xsi:type="dcterms:W3CDTF">2021-10-04T08:25:00Z</dcterms:modified>
</cp:coreProperties>
</file>